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A31F7B">
        <w:rPr>
          <w:rFonts w:ascii="Arial" w:hAnsi="Arial" w:cs="Arial"/>
          <w:bCs w:val="0"/>
          <w:sz w:val="20"/>
          <w:szCs w:val="20"/>
        </w:rPr>
        <w:t>001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A31F7B">
        <w:rPr>
          <w:rFonts w:ascii="Arial" w:hAnsi="Arial" w:cs="Arial"/>
          <w:bCs w:val="0"/>
          <w:sz w:val="20"/>
          <w:szCs w:val="20"/>
        </w:rPr>
        <w:t>6</w:t>
      </w:r>
      <w:bookmarkStart w:id="0" w:name="_GoBack"/>
      <w:bookmarkEnd w:id="0"/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47124E">
        <w:rPr>
          <w:rFonts w:ascii="Arial" w:hAnsi="Arial" w:cs="Arial"/>
          <w:b/>
        </w:rPr>
        <w:t>0</w:t>
      </w:r>
      <w:r w:rsidR="00706AC5">
        <w:rPr>
          <w:rFonts w:ascii="Arial" w:hAnsi="Arial" w:cs="Arial"/>
          <w:b/>
        </w:rPr>
        <w:t>474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DB452D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E15E4" w:rsidRPr="00573E91">
        <w:rPr>
          <w:rFonts w:ascii="Arial" w:hAnsi="Arial" w:cs="Arial"/>
          <w:b/>
          <w:u w:val="single"/>
        </w:rPr>
        <w:t>X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BD17F3" w:rsidRDefault="00BD17F3" w:rsidP="00BD17F3">
      <w:pPr>
        <w:jc w:val="center"/>
      </w:pPr>
      <w:r>
        <w:rPr>
          <w:rFonts w:ascii="Arial" w:hAnsi="Arial" w:cs="Arial"/>
          <w:b/>
          <w:color w:val="000000"/>
          <w:sz w:val="22"/>
          <w:szCs w:val="22"/>
        </w:rPr>
        <w:t>ESCLARECIMENTO – BALANÇO PATRIMONIAL</w:t>
      </w:r>
    </w:p>
    <w:p w:rsidR="00BD17F3" w:rsidRDefault="00BD17F3" w:rsidP="00BD17F3">
      <w:pPr>
        <w:jc w:val="both"/>
        <w:rPr>
          <w:rFonts w:ascii="Arial" w:eastAsia="Arial" w:hAnsi="Arial" w:cs="Arial"/>
          <w:b/>
          <w:i/>
          <w:color w:val="000000"/>
          <w:sz w:val="22"/>
          <w:szCs w:val="22"/>
        </w:rPr>
      </w:pPr>
    </w:p>
    <w:p w:rsidR="00BD17F3" w:rsidRDefault="00BD17F3" w:rsidP="00BD17F3">
      <w:pPr>
        <w:jc w:val="both"/>
      </w:pPr>
      <w:r>
        <w:rPr>
          <w:rFonts w:ascii="Arial" w:hAnsi="Arial" w:cs="Arial"/>
          <w:sz w:val="22"/>
          <w:szCs w:val="22"/>
        </w:rPr>
        <w:t xml:space="preserve">Todas as empresas interessadas em participar de licitações realizadas pela Prefeitura Municipal de Rio Claro/RJ, deverão apresentar para fins de Habilitação, o Balanço Patrimonial (BP) e a Demonstração do Resultado do Exercício (DRE) do exercício anterior, na forma da </w:t>
      </w:r>
      <w:r>
        <w:rPr>
          <w:rFonts w:ascii="Arial" w:hAnsi="Arial" w:cs="Arial"/>
          <w:color w:val="000000"/>
          <w:sz w:val="22"/>
          <w:szCs w:val="22"/>
        </w:rPr>
        <w:t xml:space="preserve">Lei, observando o cumprimento </w:t>
      </w:r>
      <w:r>
        <w:rPr>
          <w:rStyle w:val="nfase"/>
          <w:rFonts w:ascii="Arial" w:hAnsi="Arial" w:cs="Arial"/>
          <w:color w:val="000000"/>
          <w:sz w:val="22"/>
          <w:szCs w:val="22"/>
        </w:rPr>
        <w:t xml:space="preserve">de suas formalidades intrínsecas ou optarem pelo </w:t>
      </w:r>
      <w:r>
        <w:rPr>
          <w:rStyle w:val="Forte"/>
          <w:rFonts w:ascii="Arial" w:hAnsi="Arial" w:cs="Arial"/>
          <w:color w:val="000000"/>
          <w:sz w:val="22"/>
          <w:szCs w:val="22"/>
        </w:rPr>
        <w:t xml:space="preserve">SPED - Sistema Público de Escrituração Contábil instituído através do Decreto nº </w:t>
      </w:r>
      <w:hyperlink r:id="rId8" w:history="1">
        <w:r>
          <w:rPr>
            <w:rStyle w:val="Hyperlink"/>
            <w:rFonts w:ascii="Arial" w:hAnsi="Arial" w:cs="Arial"/>
            <w:sz w:val="22"/>
            <w:szCs w:val="22"/>
          </w:rPr>
          <w:t>6.022/2007</w:t>
        </w:r>
      </w:hyperlink>
      <w:r>
        <w:rPr>
          <w:rStyle w:val="Forte"/>
          <w:rFonts w:ascii="Arial" w:hAnsi="Arial" w:cs="Arial"/>
          <w:color w:val="000000"/>
          <w:sz w:val="22"/>
          <w:szCs w:val="22"/>
        </w:rPr>
        <w:t>.</w:t>
      </w:r>
    </w:p>
    <w:p w:rsidR="00BD17F3" w:rsidRDefault="00BD17F3" w:rsidP="00BD17F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tabs>
          <w:tab w:val="left" w:pos="0"/>
        </w:tabs>
        <w:jc w:val="both"/>
      </w:pPr>
      <w:r>
        <w:rPr>
          <w:rFonts w:ascii="Arial" w:hAnsi="Arial" w:cs="Arial"/>
          <w:color w:val="000000"/>
          <w:sz w:val="22"/>
          <w:szCs w:val="22"/>
        </w:rPr>
        <w:t>Visando sanar eventuais dúvidas referentes ao termo “na forma da lei”, que consta na alínea ‘a’ do Item ‘</w:t>
      </w:r>
      <w:r>
        <w:rPr>
          <w:rFonts w:ascii="Arial" w:hAnsi="Arial" w:cs="Arial"/>
          <w:b/>
          <w:bCs/>
          <w:sz w:val="22"/>
          <w:szCs w:val="22"/>
        </w:rPr>
        <w:t xml:space="preserve">Qualificação Econômico-Financeira’ </w:t>
      </w:r>
      <w:r>
        <w:rPr>
          <w:rFonts w:ascii="Arial" w:hAnsi="Arial" w:cs="Arial"/>
          <w:bCs/>
          <w:sz w:val="22"/>
          <w:szCs w:val="22"/>
        </w:rPr>
        <w:t xml:space="preserve">deste edital, informamos que </w:t>
      </w:r>
      <w:proofErr w:type="gramStart"/>
      <w:r>
        <w:rPr>
          <w:rFonts w:ascii="Arial" w:hAnsi="Arial" w:cs="Arial"/>
          <w:bCs/>
          <w:sz w:val="22"/>
          <w:szCs w:val="22"/>
        </w:rPr>
        <w:t>será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considerado válido somente os documentos que atenderem aos itens relacionados abaixo:</w:t>
      </w:r>
    </w:p>
    <w:p w:rsidR="00BD17F3" w:rsidRDefault="00BD17F3" w:rsidP="00BD17F3">
      <w:pPr>
        <w:tabs>
          <w:tab w:val="left" w:pos="0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tabs>
          <w:tab w:val="left" w:pos="0"/>
        </w:tabs>
        <w:jc w:val="both"/>
      </w:pPr>
      <w:r>
        <w:rPr>
          <w:rFonts w:ascii="Arial" w:hAnsi="Arial" w:cs="Arial"/>
          <w:color w:val="000000"/>
          <w:sz w:val="22"/>
          <w:szCs w:val="22"/>
        </w:rPr>
        <w:t>- Acompanhados do Termo de Abertura e do Termo de Encerramento do Livro Diário, fundamentado no art. 1.180 e § 2º do art. 1.184 da Lei nº 10.406/02; art. 177 da Lei nº 6.404/76; NBCT 2.1.4 (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Res.</w:t>
      </w:r>
      <w:proofErr w:type="gramEnd"/>
      <w:r>
        <w:rPr>
          <w:rFonts w:ascii="Arial" w:hAnsi="Arial" w:cs="Arial"/>
          <w:color w:val="000000"/>
          <w:sz w:val="22"/>
          <w:szCs w:val="22"/>
        </w:rPr>
        <w:t>CFC 563/83); NBTC 3.1.1 (Res.CFC 686/90);</w:t>
      </w:r>
    </w:p>
    <w:p w:rsidR="00BD17F3" w:rsidRDefault="00BD17F3" w:rsidP="00BD17F3">
      <w:pPr>
        <w:pStyle w:val="Corpodetexto"/>
        <w:ind w:right="-233"/>
        <w:rPr>
          <w:rFonts w:ascii="Arial" w:eastAsia="Comic Sans MS" w:hAnsi="Arial" w:cs="Arial"/>
          <w:color w:val="000000"/>
          <w:sz w:val="22"/>
          <w:szCs w:val="22"/>
        </w:rPr>
      </w:pPr>
    </w:p>
    <w:p w:rsidR="00BD17F3" w:rsidRDefault="00BD17F3" w:rsidP="00BD17F3">
      <w:pPr>
        <w:pStyle w:val="Corpodetexto"/>
      </w:pPr>
      <w:r>
        <w:rPr>
          <w:rFonts w:ascii="Arial" w:hAnsi="Arial" w:cs="Arial"/>
          <w:color w:val="000000"/>
          <w:sz w:val="22"/>
          <w:szCs w:val="22"/>
        </w:rPr>
        <w:t>- Assinado pelo Contador responsável devidamente registrado no Conselho de Contabilidade (CRC) e do titular ou representante legal da Empresa, fundamentado no §2º do art. 1.184 da Lei 10.406/02; § 4º do art. 177 da lei 6.404/76; NBC T 2.1.4 (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Res.</w:t>
      </w:r>
      <w:proofErr w:type="gramEnd"/>
      <w:r>
        <w:rPr>
          <w:rFonts w:ascii="Arial" w:hAnsi="Arial" w:cs="Arial"/>
          <w:color w:val="000000"/>
          <w:sz w:val="22"/>
          <w:szCs w:val="22"/>
        </w:rPr>
        <w:t>CFC 563/83);</w:t>
      </w:r>
    </w:p>
    <w:p w:rsidR="00BD17F3" w:rsidRDefault="00BD17F3" w:rsidP="00BD17F3">
      <w:pPr>
        <w:pStyle w:val="Corpodetexto"/>
        <w:rPr>
          <w:rFonts w:ascii="Arial" w:hAnsi="Arial" w:cs="Arial"/>
          <w:color w:val="000000"/>
          <w:sz w:val="22"/>
          <w:szCs w:val="22"/>
        </w:rPr>
      </w:pPr>
    </w:p>
    <w:p w:rsidR="00BD17F3" w:rsidRDefault="00BD17F3" w:rsidP="00BD17F3">
      <w:pPr>
        <w:pStyle w:val="Corpodetexto"/>
      </w:pPr>
      <w:r>
        <w:rPr>
          <w:rFonts w:ascii="Arial" w:hAnsi="Arial" w:cs="Arial"/>
          <w:color w:val="000000"/>
          <w:sz w:val="22"/>
          <w:szCs w:val="22"/>
        </w:rPr>
        <w:t>- Devidamente registrado na Junta Comercial ou Cartório (Carimbo, etiqueta ou chancela da Junta Comercial), fundamentado no art. 1.181, Lei 10.406/02; Resolução CFC Nº 563/83; §2º do art. 1.184 da Lei 10.406/02;</w:t>
      </w:r>
    </w:p>
    <w:p w:rsidR="00BD17F3" w:rsidRDefault="00BD17F3" w:rsidP="00BD17F3">
      <w:pPr>
        <w:pStyle w:val="Corpodetexto"/>
        <w:rPr>
          <w:rFonts w:ascii="Arial" w:hAnsi="Arial" w:cs="Arial"/>
          <w:color w:val="000000"/>
          <w:sz w:val="22"/>
          <w:szCs w:val="22"/>
        </w:rPr>
      </w:pPr>
    </w:p>
    <w:p w:rsidR="00845CEB" w:rsidRPr="00573E91" w:rsidRDefault="00BD17F3" w:rsidP="00BD17F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2"/>
          <w:szCs w:val="22"/>
        </w:rPr>
        <w:t>- Demonstrar boa situação financeira, fundamentado no art. 7.1, inciso V da IN/MARE 05/95.</w:t>
      </w:r>
    </w:p>
    <w:sectPr w:rsidR="00845CEB" w:rsidRPr="00573E91" w:rsidSect="00A15E69">
      <w:headerReference w:type="default" r:id="rId9"/>
      <w:footerReference w:type="default" r:id="rId10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A0C" w:rsidRDefault="00DD4A0C">
      <w:r>
        <w:separator/>
      </w:r>
    </w:p>
  </w:endnote>
  <w:endnote w:type="continuationSeparator" w:id="0">
    <w:p w:rsidR="00DD4A0C" w:rsidRDefault="00DD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DD4A0C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A0C" w:rsidRDefault="00DD4A0C">
      <w:r>
        <w:separator/>
      </w:r>
    </w:p>
  </w:footnote>
  <w:footnote w:type="continuationSeparator" w:id="0">
    <w:p w:rsidR="00DD4A0C" w:rsidRDefault="00DD4A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706AC5">
            <w:rPr>
              <w:b/>
              <w:sz w:val="24"/>
              <w:szCs w:val="24"/>
            </w:rPr>
            <w:t>474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DB452D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isplayBackgroundShape/>
  <w:embedSystemFonts/>
  <w:activeWritingStyle w:appName="MSWord" w:lang="pt-BR" w:vendorID="1" w:dllVersion="513" w:checkStyle="1"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4660D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B7A8E"/>
    <w:rsid w:val="000C1073"/>
    <w:rsid w:val="000C2584"/>
    <w:rsid w:val="000D5A35"/>
    <w:rsid w:val="000E46FC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278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6E"/>
    <w:rsid w:val="00212DBF"/>
    <w:rsid w:val="002138A0"/>
    <w:rsid w:val="00215D28"/>
    <w:rsid w:val="0021602B"/>
    <w:rsid w:val="002209CF"/>
    <w:rsid w:val="00220C5F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7BE5"/>
    <w:rsid w:val="002E319F"/>
    <w:rsid w:val="002F1360"/>
    <w:rsid w:val="002F40F3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7D1"/>
    <w:rsid w:val="003B6BAB"/>
    <w:rsid w:val="003B756C"/>
    <w:rsid w:val="003C1EFE"/>
    <w:rsid w:val="003D1695"/>
    <w:rsid w:val="003D2555"/>
    <w:rsid w:val="003D4637"/>
    <w:rsid w:val="003D539B"/>
    <w:rsid w:val="003E6FA5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3DE6"/>
    <w:rsid w:val="004556D3"/>
    <w:rsid w:val="004573BD"/>
    <w:rsid w:val="00457690"/>
    <w:rsid w:val="00462EA6"/>
    <w:rsid w:val="004644F8"/>
    <w:rsid w:val="00465972"/>
    <w:rsid w:val="004674A6"/>
    <w:rsid w:val="0047124E"/>
    <w:rsid w:val="0047305C"/>
    <w:rsid w:val="00474845"/>
    <w:rsid w:val="00477CEA"/>
    <w:rsid w:val="00480CAE"/>
    <w:rsid w:val="004811BC"/>
    <w:rsid w:val="00482C5B"/>
    <w:rsid w:val="00483A17"/>
    <w:rsid w:val="00486A43"/>
    <w:rsid w:val="0049351A"/>
    <w:rsid w:val="004940ED"/>
    <w:rsid w:val="004A2B67"/>
    <w:rsid w:val="004A434A"/>
    <w:rsid w:val="004A5F88"/>
    <w:rsid w:val="004A63B9"/>
    <w:rsid w:val="004A7A44"/>
    <w:rsid w:val="004B0964"/>
    <w:rsid w:val="004B13C9"/>
    <w:rsid w:val="004B68E1"/>
    <w:rsid w:val="004B7225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2FA7"/>
    <w:rsid w:val="005131FC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27E8"/>
    <w:rsid w:val="00643601"/>
    <w:rsid w:val="00645625"/>
    <w:rsid w:val="00645874"/>
    <w:rsid w:val="00646044"/>
    <w:rsid w:val="00656C21"/>
    <w:rsid w:val="00660650"/>
    <w:rsid w:val="00666136"/>
    <w:rsid w:val="00667BA3"/>
    <w:rsid w:val="00680CF7"/>
    <w:rsid w:val="00681049"/>
    <w:rsid w:val="00685BA4"/>
    <w:rsid w:val="0069174D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0501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06AC5"/>
    <w:rsid w:val="0071089D"/>
    <w:rsid w:val="00712F9A"/>
    <w:rsid w:val="007133A5"/>
    <w:rsid w:val="0071531C"/>
    <w:rsid w:val="00716575"/>
    <w:rsid w:val="00724537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0E20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15E4"/>
    <w:rsid w:val="008E2C01"/>
    <w:rsid w:val="008E34CC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2D90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A4227"/>
    <w:rsid w:val="009B54B3"/>
    <w:rsid w:val="009B65F9"/>
    <w:rsid w:val="009C62BA"/>
    <w:rsid w:val="009D0AD3"/>
    <w:rsid w:val="009D596E"/>
    <w:rsid w:val="009D5E11"/>
    <w:rsid w:val="009F0B4C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1F7B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A528E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7F3"/>
    <w:rsid w:val="00BD284C"/>
    <w:rsid w:val="00BD34FA"/>
    <w:rsid w:val="00BD5F15"/>
    <w:rsid w:val="00BD5FDC"/>
    <w:rsid w:val="00BE0FAF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03A5"/>
    <w:rsid w:val="00C21DCA"/>
    <w:rsid w:val="00C23F4A"/>
    <w:rsid w:val="00C30815"/>
    <w:rsid w:val="00C323E9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6028"/>
    <w:rsid w:val="00CA75E4"/>
    <w:rsid w:val="00CB18EE"/>
    <w:rsid w:val="00CB3077"/>
    <w:rsid w:val="00CB4324"/>
    <w:rsid w:val="00CC1AB3"/>
    <w:rsid w:val="00CC41C5"/>
    <w:rsid w:val="00CC62A8"/>
    <w:rsid w:val="00CE50B6"/>
    <w:rsid w:val="00CF2953"/>
    <w:rsid w:val="00CF2CEE"/>
    <w:rsid w:val="00D0094C"/>
    <w:rsid w:val="00D01131"/>
    <w:rsid w:val="00D049CE"/>
    <w:rsid w:val="00D04DAA"/>
    <w:rsid w:val="00D15BD4"/>
    <w:rsid w:val="00D21A22"/>
    <w:rsid w:val="00D220F1"/>
    <w:rsid w:val="00D2413F"/>
    <w:rsid w:val="00D2771F"/>
    <w:rsid w:val="00D30A2B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298E"/>
    <w:rsid w:val="00D87713"/>
    <w:rsid w:val="00D9139C"/>
    <w:rsid w:val="00D91A45"/>
    <w:rsid w:val="00D94EEB"/>
    <w:rsid w:val="00D96D6E"/>
    <w:rsid w:val="00DB0297"/>
    <w:rsid w:val="00DB452D"/>
    <w:rsid w:val="00DB6B11"/>
    <w:rsid w:val="00DD0B74"/>
    <w:rsid w:val="00DD4A0C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964"/>
    <w:rsid w:val="00E35DB4"/>
    <w:rsid w:val="00E40579"/>
    <w:rsid w:val="00E434D8"/>
    <w:rsid w:val="00E43939"/>
    <w:rsid w:val="00E44635"/>
    <w:rsid w:val="00E461D2"/>
    <w:rsid w:val="00E553E3"/>
    <w:rsid w:val="00E674AF"/>
    <w:rsid w:val="00E67996"/>
    <w:rsid w:val="00E70FE0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A410F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0DFE"/>
    <w:rsid w:val="00F26D21"/>
    <w:rsid w:val="00F31D50"/>
    <w:rsid w:val="00F407F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2F94"/>
    <w:rsid w:val="00FC409E"/>
    <w:rsid w:val="00FC5754"/>
    <w:rsid w:val="00FC71D0"/>
    <w:rsid w:val="00FC773B"/>
    <w:rsid w:val="00FD3489"/>
    <w:rsid w:val="00FD4292"/>
    <w:rsid w:val="00FD5FD1"/>
    <w:rsid w:val="00FE05B8"/>
    <w:rsid w:val="00FE174C"/>
    <w:rsid w:val="00FF035E"/>
    <w:rsid w:val="00FF06A2"/>
    <w:rsid w:val="00FF158D"/>
    <w:rsid w:val="00FF2464"/>
    <w:rsid w:val="00FF4232"/>
    <w:rsid w:val="00FF4A37"/>
    <w:rsid w:val="00FF5AFB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link w:val="CorpodetextoChar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  <w:style w:type="character" w:styleId="nfase">
    <w:name w:val="Emphasis"/>
    <w:qFormat/>
    <w:rsid w:val="00BD17F3"/>
    <w:rPr>
      <w:i/>
      <w:iCs/>
    </w:rPr>
  </w:style>
  <w:style w:type="character" w:styleId="Forte">
    <w:name w:val="Strong"/>
    <w:qFormat/>
    <w:rsid w:val="00BD17F3"/>
    <w:rPr>
      <w:b/>
      <w:bCs/>
    </w:rPr>
  </w:style>
  <w:style w:type="character" w:customStyle="1" w:styleId="CorpodetextoChar">
    <w:name w:val="Corpo de texto Char"/>
    <w:basedOn w:val="Fontepargpadro"/>
    <w:link w:val="Corpodetexto"/>
    <w:rsid w:val="00BD17F3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maslegais.com.br/legislacao/decreto6022_2007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1701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20</cp:revision>
  <cp:lastPrinted>2024-02-07T13:54:00Z</cp:lastPrinted>
  <dcterms:created xsi:type="dcterms:W3CDTF">2024-04-05T14:15:00Z</dcterms:created>
  <dcterms:modified xsi:type="dcterms:W3CDTF">2026-01-13T19:44:00Z</dcterms:modified>
</cp:coreProperties>
</file>